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2E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共青团四川省委</w:t>
      </w:r>
    </w:p>
    <w:p w14:paraId="1064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2024年度单位决算公开网址</w:t>
      </w:r>
    </w:p>
    <w:bookmarkEnd w:id="0"/>
    <w:p w14:paraId="27AA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4E674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1.共青团四川省委机关单位决算公开网址：</w:t>
      </w:r>
    </w:p>
    <w:p w14:paraId="331F96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http://www.scyol.com/#/Detail/153036</w:t>
      </w:r>
    </w:p>
    <w:p w14:paraId="6F4C90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2.四川省团校单位决算公开网址：</w:t>
      </w:r>
    </w:p>
    <w:p w14:paraId="1DF3385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http://www.scyol.com/#/Detail/153031</w:t>
      </w:r>
    </w:p>
    <w:p w14:paraId="3C877A8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3.四川省青少年研究与发展中心单位决算公开网址：</w:t>
      </w:r>
    </w:p>
    <w:p w14:paraId="4A5FFF0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http://www.scyol.com/#/Detail/153033</w:t>
      </w:r>
    </w:p>
    <w:p w14:paraId="18D1DCE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4.四川省青少年新媒体中心单位决算公开网址：</w:t>
      </w:r>
    </w:p>
    <w:p w14:paraId="2A8358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http://www.scyol.com/#/Detail/153034</w:t>
      </w:r>
    </w:p>
    <w:p w14:paraId="4D0C78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5.四川省青年志愿者服务中心单位决算公开网址：</w:t>
      </w:r>
    </w:p>
    <w:p w14:paraId="1C2C7B7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  <w:t>http://www.scyol.com/#/Detail/153035</w:t>
      </w:r>
    </w:p>
    <w:p w14:paraId="370740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123CE"/>
    <w:rsid w:val="7301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2025-09-17T07:53:00Z</dcterms:created>
  <dc:creator>嘿girl1404356376</dc:creator>
  <cp:lastModifiedBy>嘿girl1404356376</cp:lastModifiedBy>
  <dcterms:modified xsi:type="dcterms:W3CDTF">2025-09-17T08:02:30Z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EE394F0863E14F9D9B682743A2930A53_11</vt:lpwstr>
  </property>
  <property fmtid="{D5CDD505-2E9C-101B-9397-08002B2CF9AE}" pid="4" name="KSOTemplateDocerSaveRecord">
    <vt:lpwstr>eyJoZGlkIjoiY2NlYzFjZmY0NDQ5MjMwZWQ2ZDBmZDlmYTZhZGFiMTciLCJ1c2VySWQiOiIxODA2NTA0MSJ9</vt:lpwstr>
  </property>
</Properties>
</file>