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四川省政府集中采购目录及标准</w:t>
      </w:r>
    </w:p>
    <w:p>
      <w:pPr>
        <w:widowControl/>
        <w:spacing w:line="580" w:lineRule="exact"/>
        <w:jc w:val="center"/>
        <w:rPr>
          <w:rFonts w:hint="eastAsia" w:ascii="方正小标宋简体" w:hAnsi="宋体" w:eastAsia="方正小标宋简体" w:cs="宋体"/>
          <w:kern w:val="0"/>
          <w:sz w:val="44"/>
          <w:szCs w:val="44"/>
          <w:lang w:val="en-US" w:eastAsia="zh-CN"/>
        </w:rPr>
      </w:pPr>
      <w:r>
        <w:rPr>
          <w:rFonts w:hint="eastAsia" w:ascii="方正小标宋简体" w:hAnsi="宋体" w:eastAsia="方正小标宋简体" w:cs="宋体"/>
          <w:kern w:val="0"/>
          <w:sz w:val="44"/>
          <w:szCs w:val="44"/>
          <w:lang w:val="en-US" w:eastAsia="zh-CN"/>
        </w:rPr>
        <w:t>（2020年版）</w:t>
      </w:r>
    </w:p>
    <w:p>
      <w:pPr>
        <w:widowControl/>
        <w:spacing w:line="580" w:lineRule="exact"/>
        <w:jc w:val="center"/>
        <w:rPr>
          <w:rFonts w:hint="eastAsia" w:ascii="方正小标宋简体" w:hAnsi="宋体" w:eastAsia="方正小标宋简体" w:cs="宋体"/>
          <w:kern w:val="0"/>
          <w:sz w:val="44"/>
          <w:szCs w:val="44"/>
        </w:rPr>
      </w:pPr>
    </w:p>
    <w:p>
      <w:pPr>
        <w:widowControl/>
        <w:spacing w:line="580" w:lineRule="exact"/>
        <w:rPr>
          <w:rFonts w:hint="eastAsia" w:ascii="黑体" w:hAnsi="黑体" w:eastAsia="黑体" w:cs="宋体"/>
          <w:kern w:val="0"/>
          <w:sz w:val="32"/>
          <w:szCs w:val="32"/>
        </w:rPr>
      </w:pPr>
      <w:r>
        <w:rPr>
          <w:rFonts w:hint="eastAsia" w:ascii="黑体" w:hAnsi="黑体" w:eastAsia="黑体" w:cs="宋体"/>
          <w:kern w:val="0"/>
          <w:sz w:val="32"/>
          <w:szCs w:val="32"/>
        </w:rPr>
        <w:t>一、集中采购机构采购项目</w:t>
      </w:r>
    </w:p>
    <w:p>
      <w:pPr>
        <w:widowControl/>
        <w:spacing w:line="580" w:lineRule="exact"/>
        <w:jc w:val="left"/>
        <w:rPr>
          <w:rFonts w:hint="eastAsia" w:ascii="黑体" w:hAnsi="黑体" w:eastAsia="黑体" w:cs="宋体"/>
          <w:kern w:val="0"/>
          <w:sz w:val="32"/>
          <w:szCs w:val="32"/>
        </w:rPr>
      </w:pPr>
      <w:r>
        <w:rPr>
          <w:rFonts w:hint="eastAsia" w:ascii="黑体" w:hAnsi="黑体" w:eastAsia="黑体" w:cs="宋体"/>
          <w:kern w:val="0"/>
          <w:sz w:val="32"/>
          <w:szCs w:val="32"/>
        </w:rPr>
        <w:t xml:space="preserve">    </w:t>
      </w:r>
      <w:r>
        <w:rPr>
          <w:rFonts w:hint="eastAsia" w:ascii="FangSong_GB2312" w:hAnsi="FangSong_GB2312" w:eastAsia="FangSong_GB2312" w:cs="FangSong_GB2312"/>
          <w:kern w:val="0"/>
          <w:sz w:val="32"/>
          <w:szCs w:val="32"/>
        </w:rPr>
        <w:t>以下项目必须按规定委托集中采购机构代理采购：</w:t>
      </w:r>
    </w:p>
    <w:tbl>
      <w:tblPr>
        <w:tblStyle w:val="3"/>
        <w:tblW w:w="8515" w:type="dxa"/>
        <w:jc w:val="center"/>
        <w:tblInd w:w="0" w:type="dxa"/>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
      <w:tblGrid>
        <w:gridCol w:w="1307"/>
        <w:gridCol w:w="1749"/>
        <w:gridCol w:w="1749"/>
        <w:gridCol w:w="3710"/>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285" w:hRule="atLeast"/>
          <w:jc w:val="center"/>
        </w:trPr>
        <w:tc>
          <w:tcPr>
            <w:tcW w:w="1307"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序号</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编码</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品目</w:t>
            </w:r>
          </w:p>
        </w:tc>
        <w:tc>
          <w:tcPr>
            <w:tcW w:w="3710"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备注</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252" w:hRule="atLeast"/>
          <w:jc w:val="center"/>
        </w:trPr>
        <w:tc>
          <w:tcPr>
            <w:tcW w:w="1307"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p>
        </w:tc>
        <w:tc>
          <w:tcPr>
            <w:tcW w:w="1749"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A</w:t>
            </w:r>
          </w:p>
        </w:tc>
        <w:tc>
          <w:tcPr>
            <w:tcW w:w="1749"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货物类</w:t>
            </w:r>
          </w:p>
        </w:tc>
        <w:tc>
          <w:tcPr>
            <w:tcW w:w="3710"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rPr>
                <w:rFonts w:hint="eastAsia" w:ascii="FangSong_GB2312"/>
                <w:w w:val="80"/>
                <w:sz w:val="3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272" w:hRule="atLeast"/>
          <w:jc w:val="center"/>
        </w:trPr>
        <w:tc>
          <w:tcPr>
            <w:tcW w:w="1307"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1</w:t>
            </w:r>
          </w:p>
        </w:tc>
        <w:tc>
          <w:tcPr>
            <w:tcW w:w="1749"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A02010103</w:t>
            </w:r>
          </w:p>
        </w:tc>
        <w:tc>
          <w:tcPr>
            <w:tcW w:w="1749"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服务器</w:t>
            </w:r>
          </w:p>
        </w:tc>
        <w:tc>
          <w:tcPr>
            <w:tcW w:w="3710"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rPr>
                <w:rFonts w:hint="eastAsia" w:ascii="FangSong_GB2312"/>
                <w:w w:val="80"/>
                <w:sz w:val="30"/>
              </w:rPr>
            </w:pPr>
            <w:r>
              <w:rPr>
                <w:rFonts w:hint="eastAsia" w:ascii="FangSong_GB2312"/>
                <w:w w:val="80"/>
                <w:sz w:val="30"/>
              </w:rPr>
              <w:t>单项或批量采购预算在2万元以上</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137" w:hRule="atLeast"/>
          <w:jc w:val="center"/>
        </w:trPr>
        <w:tc>
          <w:tcPr>
            <w:tcW w:w="1307"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ascii="FangSong_GB2312"/>
                <w:w w:val="80"/>
                <w:sz w:val="30"/>
              </w:rPr>
            </w:pPr>
            <w:r>
              <w:rPr>
                <w:rFonts w:hint="eastAsia" w:ascii="FangSong_GB2312"/>
                <w:w w:val="80"/>
                <w:sz w:val="30"/>
              </w:rPr>
              <w:t>2</w:t>
            </w:r>
          </w:p>
        </w:tc>
        <w:tc>
          <w:tcPr>
            <w:tcW w:w="1749"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A02010104</w:t>
            </w:r>
          </w:p>
        </w:tc>
        <w:tc>
          <w:tcPr>
            <w:tcW w:w="1749"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台式计算机</w:t>
            </w:r>
          </w:p>
        </w:tc>
        <w:tc>
          <w:tcPr>
            <w:tcW w:w="3710"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rPr>
                <w:rFonts w:hint="eastAsia" w:ascii="FangSong_GB2312"/>
                <w:w w:val="80"/>
                <w:sz w:val="30"/>
              </w:rPr>
            </w:pPr>
            <w:r>
              <w:rPr>
                <w:rFonts w:hint="eastAsia" w:ascii="FangSong_GB2312"/>
                <w:w w:val="80"/>
                <w:sz w:val="30"/>
              </w:rPr>
              <w:t>不包括图形工作站</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137" w:hRule="atLeast"/>
          <w:jc w:val="center"/>
        </w:trPr>
        <w:tc>
          <w:tcPr>
            <w:tcW w:w="1307"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ascii="FangSong_GB2312"/>
                <w:w w:val="80"/>
                <w:sz w:val="30"/>
              </w:rPr>
            </w:pPr>
            <w:r>
              <w:rPr>
                <w:rFonts w:hint="eastAsia" w:ascii="FangSong_GB2312"/>
                <w:w w:val="80"/>
                <w:sz w:val="30"/>
              </w:rPr>
              <w:t>3</w:t>
            </w:r>
          </w:p>
        </w:tc>
        <w:tc>
          <w:tcPr>
            <w:tcW w:w="1749"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A02010105</w:t>
            </w:r>
          </w:p>
        </w:tc>
        <w:tc>
          <w:tcPr>
            <w:tcW w:w="1749"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便携式计算机</w:t>
            </w:r>
          </w:p>
        </w:tc>
        <w:tc>
          <w:tcPr>
            <w:tcW w:w="3710"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rPr>
                <w:rFonts w:hint="eastAsia" w:ascii="FangSong_GB2312"/>
                <w:w w:val="80"/>
                <w:sz w:val="30"/>
              </w:rPr>
            </w:pPr>
            <w:r>
              <w:rPr>
                <w:rFonts w:hint="eastAsia" w:ascii="FangSong_GB2312"/>
                <w:w w:val="80"/>
                <w:sz w:val="30"/>
              </w:rPr>
              <w:t>不包括移动工作站</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161" w:hRule="atLeast"/>
          <w:jc w:val="center"/>
        </w:trPr>
        <w:tc>
          <w:tcPr>
            <w:tcW w:w="1307"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jc w:val="center"/>
              <w:rPr>
                <w:rFonts w:ascii="FangSong_GB2312"/>
                <w:w w:val="80"/>
                <w:sz w:val="30"/>
              </w:rPr>
            </w:pPr>
            <w:r>
              <w:rPr>
                <w:rFonts w:hint="eastAsia" w:ascii="FangSong_GB2312"/>
                <w:w w:val="80"/>
                <w:sz w:val="30"/>
              </w:rPr>
              <w:t>4</w:t>
            </w:r>
          </w:p>
        </w:tc>
        <w:tc>
          <w:tcPr>
            <w:tcW w:w="1749"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color w:val="FF0000"/>
                <w:w w:val="80"/>
                <w:sz w:val="30"/>
              </w:rPr>
            </w:pPr>
            <w:r>
              <w:rPr>
                <w:rFonts w:hint="eastAsia" w:ascii="FangSong_GB2312"/>
                <w:w w:val="80"/>
                <w:sz w:val="30"/>
              </w:rPr>
              <w:t>A02010601</w:t>
            </w:r>
          </w:p>
        </w:tc>
        <w:tc>
          <w:tcPr>
            <w:tcW w:w="1749"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color w:val="FF0000"/>
                <w:w w:val="80"/>
                <w:sz w:val="30"/>
              </w:rPr>
            </w:pPr>
            <w:r>
              <w:rPr>
                <w:rFonts w:hint="eastAsia" w:ascii="FangSong_GB2312"/>
                <w:w w:val="80"/>
                <w:sz w:val="30"/>
              </w:rPr>
              <w:t>打印设备</w:t>
            </w:r>
          </w:p>
        </w:tc>
        <w:tc>
          <w:tcPr>
            <w:tcW w:w="3710"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rPr>
                <w:rFonts w:hint="eastAsia" w:ascii="FangSong_GB2312"/>
                <w:w w:val="80"/>
                <w:sz w:val="30"/>
              </w:rPr>
            </w:pPr>
            <w:r>
              <w:rPr>
                <w:rFonts w:hint="eastAsia" w:ascii="FangSong_GB2312"/>
                <w:w w:val="80"/>
                <w:sz w:val="30"/>
              </w:rPr>
              <w:t>指喷墨打印机、激光打印机、针式打印机。</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90" w:hRule="atLeast"/>
          <w:jc w:val="center"/>
        </w:trPr>
        <w:tc>
          <w:tcPr>
            <w:tcW w:w="1307"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ascii="FangSong_GB2312"/>
                <w:w w:val="80"/>
                <w:sz w:val="30"/>
              </w:rPr>
            </w:pPr>
            <w:r>
              <w:rPr>
                <w:rFonts w:hint="eastAsia" w:ascii="FangSong_GB2312"/>
                <w:w w:val="80"/>
                <w:sz w:val="30"/>
              </w:rPr>
              <w:t>5</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color w:val="FF0000"/>
                <w:w w:val="80"/>
                <w:sz w:val="30"/>
              </w:rPr>
            </w:pPr>
            <w:r>
              <w:rPr>
                <w:rFonts w:hint="eastAsia" w:ascii="FangSong_GB2312"/>
                <w:w w:val="80"/>
                <w:sz w:val="30"/>
              </w:rPr>
              <w:t>A02010604</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color w:val="FF0000"/>
                <w:w w:val="80"/>
                <w:sz w:val="30"/>
              </w:rPr>
            </w:pPr>
            <w:r>
              <w:rPr>
                <w:rFonts w:hint="eastAsia" w:ascii="FangSong_GB2312"/>
                <w:w w:val="80"/>
                <w:sz w:val="30"/>
              </w:rPr>
              <w:t>显示设备</w:t>
            </w:r>
          </w:p>
        </w:tc>
        <w:tc>
          <w:tcPr>
            <w:tcW w:w="3710"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rPr>
                <w:rFonts w:hint="eastAsia" w:ascii="FangSong_GB2312"/>
                <w:w w:val="80"/>
                <w:sz w:val="30"/>
              </w:rPr>
            </w:pPr>
            <w:r>
              <w:rPr>
                <w:rFonts w:hint="eastAsia" w:ascii="FangSong_GB2312"/>
                <w:w w:val="80"/>
                <w:sz w:val="30"/>
              </w:rPr>
              <w:t>单项或批量采购预算在2万元以上</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195" w:hRule="atLeast"/>
          <w:jc w:val="center"/>
        </w:trPr>
        <w:tc>
          <w:tcPr>
            <w:tcW w:w="1307"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ascii="FangSong_GB2312"/>
                <w:w w:val="80"/>
                <w:sz w:val="30"/>
              </w:rPr>
            </w:pPr>
            <w:r>
              <w:rPr>
                <w:rFonts w:hint="eastAsia" w:ascii="FangSong_GB2312"/>
                <w:w w:val="80"/>
                <w:sz w:val="30"/>
              </w:rPr>
              <w:t>6</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A0201060901</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扫描仪</w:t>
            </w:r>
          </w:p>
        </w:tc>
        <w:tc>
          <w:tcPr>
            <w:tcW w:w="3710"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rPr>
                <w:rFonts w:hint="eastAsia" w:ascii="FangSong_GB2312"/>
                <w:w w:val="80"/>
                <w:sz w:val="30"/>
              </w:rPr>
            </w:pPr>
            <w:r>
              <w:rPr>
                <w:rFonts w:hint="eastAsia" w:ascii="FangSong_GB2312"/>
                <w:w w:val="80"/>
                <w:sz w:val="30"/>
              </w:rPr>
              <w:t>指平板式扫描仪、高速文档扫描仪、书刊扫描仪和胶片扫描仪，不包括档案、工程专用的大幅面扫描仪</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195" w:hRule="atLeast"/>
          <w:jc w:val="center"/>
        </w:trPr>
        <w:tc>
          <w:tcPr>
            <w:tcW w:w="1307"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ascii="FangSong_GB2312"/>
                <w:w w:val="80"/>
                <w:sz w:val="30"/>
              </w:rPr>
            </w:pPr>
            <w:r>
              <w:rPr>
                <w:rFonts w:hint="eastAsia" w:ascii="FangSong_GB2312"/>
                <w:w w:val="80"/>
                <w:sz w:val="30"/>
              </w:rPr>
              <w:t>7</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color w:val="FF0000"/>
                <w:w w:val="80"/>
                <w:sz w:val="30"/>
              </w:rPr>
            </w:pPr>
            <w:r>
              <w:rPr>
                <w:rFonts w:hint="eastAsia" w:ascii="FangSong_GB2312"/>
                <w:w w:val="80"/>
                <w:sz w:val="30"/>
              </w:rPr>
              <w:t>A020108</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计算机软件</w:t>
            </w:r>
          </w:p>
        </w:tc>
        <w:tc>
          <w:tcPr>
            <w:tcW w:w="3710"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rPr>
                <w:rFonts w:hint="eastAsia" w:ascii="FangSong_GB2312"/>
                <w:w w:val="80"/>
                <w:sz w:val="30"/>
              </w:rPr>
            </w:pPr>
            <w:r>
              <w:rPr>
                <w:rFonts w:hint="eastAsia" w:ascii="FangSong_GB2312"/>
                <w:w w:val="80"/>
                <w:sz w:val="30"/>
              </w:rPr>
              <w:t>指单项或批量采购预算2万元以上的非定制的通用商业软件，不包括行业专用软件</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626" w:hRule="atLeast"/>
          <w:jc w:val="center"/>
        </w:trPr>
        <w:tc>
          <w:tcPr>
            <w:tcW w:w="1307"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8</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A020201</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复印机</w:t>
            </w:r>
          </w:p>
        </w:tc>
        <w:tc>
          <w:tcPr>
            <w:tcW w:w="3710"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rPr>
                <w:rFonts w:hint="eastAsia" w:ascii="FangSong_GB2312"/>
                <w:w w:val="80"/>
                <w:sz w:val="3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626" w:hRule="atLeast"/>
          <w:jc w:val="center"/>
        </w:trPr>
        <w:tc>
          <w:tcPr>
            <w:tcW w:w="1307"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9</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A020202</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投影仪</w:t>
            </w:r>
          </w:p>
        </w:tc>
        <w:tc>
          <w:tcPr>
            <w:tcW w:w="3710"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rPr>
                <w:rFonts w:hint="eastAsia" w:ascii="FangSong_GB2312"/>
                <w:w w:val="80"/>
                <w:sz w:val="30"/>
              </w:rPr>
            </w:pPr>
            <w:r>
              <w:rPr>
                <w:rFonts w:hint="eastAsia" w:ascii="FangSong_GB2312"/>
                <w:w w:val="80"/>
                <w:sz w:val="30"/>
              </w:rPr>
              <w:t>不包括用于测量、测绘等专用投影仪</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626" w:hRule="atLeast"/>
          <w:jc w:val="center"/>
        </w:trPr>
        <w:tc>
          <w:tcPr>
            <w:tcW w:w="1307"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ascii="FangSong_GB2312"/>
                <w:w w:val="80"/>
                <w:sz w:val="30"/>
              </w:rPr>
            </w:pPr>
            <w:r>
              <w:rPr>
                <w:rFonts w:hint="eastAsia" w:ascii="FangSong_GB2312"/>
                <w:w w:val="80"/>
                <w:sz w:val="30"/>
              </w:rPr>
              <w:t>10</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A020204</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多功能一体机</w:t>
            </w:r>
          </w:p>
        </w:tc>
        <w:tc>
          <w:tcPr>
            <w:tcW w:w="3710"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rPr>
                <w:rFonts w:hint="eastAsia" w:ascii="FangSong_GB2312"/>
                <w:w w:val="80"/>
                <w:sz w:val="30"/>
              </w:rPr>
            </w:pPr>
            <w:r>
              <w:rPr>
                <w:rFonts w:hint="eastAsia" w:ascii="FangSong_GB2312"/>
                <w:w w:val="80"/>
                <w:sz w:val="30"/>
              </w:rPr>
              <w:t>指具有打印、复印、传真等多种办公功能的设备</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626" w:hRule="atLeast"/>
          <w:jc w:val="center"/>
        </w:trPr>
        <w:tc>
          <w:tcPr>
            <w:tcW w:w="1307"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ascii="FangSong_GB2312"/>
                <w:w w:val="80"/>
                <w:sz w:val="30"/>
              </w:rPr>
            </w:pPr>
            <w:r>
              <w:rPr>
                <w:rFonts w:hint="eastAsia" w:ascii="FangSong_GB2312"/>
                <w:w w:val="80"/>
                <w:sz w:val="30"/>
              </w:rPr>
              <w:t>11</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A020207</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ascii="FangSong_GB2312"/>
                <w:w w:val="80"/>
                <w:sz w:val="30"/>
              </w:rPr>
            </w:pPr>
            <w:r>
              <w:rPr>
                <w:rFonts w:hint="eastAsia" w:ascii="FangSong_GB2312"/>
                <w:w w:val="80"/>
                <w:sz w:val="30"/>
              </w:rPr>
              <w:t>LED显示屏</w:t>
            </w:r>
          </w:p>
        </w:tc>
        <w:tc>
          <w:tcPr>
            <w:tcW w:w="3710"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szCs w:val="22"/>
              </w:rPr>
            </w:pPr>
            <w:r>
              <w:rPr>
                <w:rFonts w:hint="eastAsia" w:ascii="FangSong_GB2312"/>
                <w:w w:val="80"/>
                <w:sz w:val="30"/>
                <w:szCs w:val="22"/>
              </w:rPr>
              <w:t>单项或批量采购预算在5万元以上</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626" w:hRule="atLeast"/>
          <w:jc w:val="center"/>
        </w:trPr>
        <w:tc>
          <w:tcPr>
            <w:tcW w:w="1307"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ascii="FangSong_GB2312"/>
                <w:w w:val="80"/>
                <w:sz w:val="30"/>
              </w:rPr>
            </w:pPr>
            <w:r>
              <w:rPr>
                <w:rFonts w:hint="eastAsia" w:ascii="FangSong_GB2312"/>
                <w:w w:val="80"/>
                <w:sz w:val="30"/>
              </w:rPr>
              <w:t>12</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A020208</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触控一体机</w:t>
            </w:r>
          </w:p>
        </w:tc>
        <w:tc>
          <w:tcPr>
            <w:tcW w:w="3710"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both"/>
              <w:rPr>
                <w:rFonts w:hint="eastAsia" w:ascii="FangSong_GB2312"/>
                <w:w w:val="80"/>
                <w:sz w:val="30"/>
                <w:szCs w:val="22"/>
              </w:rPr>
            </w:pPr>
            <w:r>
              <w:rPr>
                <w:rFonts w:hint="eastAsia" w:ascii="FangSong_GB2312"/>
                <w:w w:val="80"/>
                <w:sz w:val="30"/>
                <w:szCs w:val="22"/>
              </w:rPr>
              <w:t>单项或批量采购预算在5万元以上，包括室内型、户外型触摸屏等</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20" w:hRule="atLeast"/>
          <w:jc w:val="center"/>
        </w:trPr>
        <w:tc>
          <w:tcPr>
            <w:tcW w:w="1307"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ascii="FangSong_GB2312"/>
                <w:w w:val="80"/>
                <w:sz w:val="30"/>
              </w:rPr>
            </w:pPr>
            <w:r>
              <w:rPr>
                <w:rFonts w:hint="eastAsia" w:ascii="FangSong_GB2312"/>
                <w:w w:val="80"/>
                <w:sz w:val="30"/>
              </w:rPr>
              <w:t>13</w:t>
            </w:r>
          </w:p>
        </w:tc>
        <w:tc>
          <w:tcPr>
            <w:tcW w:w="1749"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A02021101</w:t>
            </w:r>
          </w:p>
        </w:tc>
        <w:tc>
          <w:tcPr>
            <w:tcW w:w="1749"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碎纸机</w:t>
            </w:r>
          </w:p>
        </w:tc>
        <w:tc>
          <w:tcPr>
            <w:tcW w:w="3710"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rPr>
                <w:rFonts w:hint="eastAsia" w:ascii="FangSong_GB2312"/>
                <w:w w:val="80"/>
                <w:sz w:val="30"/>
              </w:rPr>
            </w:pPr>
            <w:r>
              <w:rPr>
                <w:rFonts w:hint="eastAsia" w:ascii="FangSong_GB2312"/>
                <w:w w:val="80"/>
                <w:sz w:val="30"/>
              </w:rPr>
              <w:t>单项或批量采购预算在2万元以上</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181" w:hRule="atLeast"/>
          <w:jc w:val="center"/>
        </w:trPr>
        <w:tc>
          <w:tcPr>
            <w:tcW w:w="1307"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ascii="FangSong_GB2312"/>
                <w:w w:val="80"/>
                <w:sz w:val="30"/>
              </w:rPr>
            </w:pPr>
            <w:r>
              <w:rPr>
                <w:rFonts w:hint="eastAsia" w:ascii="FangSong_GB2312"/>
                <w:w w:val="80"/>
                <w:sz w:val="30"/>
              </w:rPr>
              <w:t>14</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A020305</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乘用车</w:t>
            </w:r>
          </w:p>
        </w:tc>
        <w:tc>
          <w:tcPr>
            <w:tcW w:w="3710"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rPr>
                <w:rFonts w:hint="eastAsia" w:ascii="FangSong_GB2312"/>
                <w:w w:val="80"/>
                <w:sz w:val="30"/>
              </w:rPr>
            </w:pPr>
            <w:r>
              <w:rPr>
                <w:rFonts w:hint="eastAsia" w:ascii="FangSong_GB2312"/>
                <w:w w:val="80"/>
                <w:sz w:val="30"/>
              </w:rPr>
              <w:t>指轿车、越野车、商务车、其他乘用车（含新能源汽车）</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172" w:hRule="atLeast"/>
          <w:jc w:val="center"/>
        </w:trPr>
        <w:tc>
          <w:tcPr>
            <w:tcW w:w="1307"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ascii="FangSong_GB2312"/>
                <w:w w:val="80"/>
                <w:sz w:val="30"/>
              </w:rPr>
            </w:pPr>
            <w:r>
              <w:rPr>
                <w:rFonts w:hint="eastAsia" w:ascii="FangSong_GB2312"/>
                <w:w w:val="80"/>
                <w:sz w:val="30"/>
              </w:rPr>
              <w:t>15</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A020306</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客车</w:t>
            </w:r>
          </w:p>
        </w:tc>
        <w:tc>
          <w:tcPr>
            <w:tcW w:w="3710"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rPr>
                <w:rFonts w:hint="eastAsia" w:ascii="FangSong_GB2312"/>
                <w:w w:val="80"/>
                <w:sz w:val="30"/>
              </w:rPr>
            </w:pPr>
            <w:r>
              <w:rPr>
                <w:rFonts w:hint="eastAsia" w:ascii="FangSong_GB2312"/>
                <w:w w:val="80"/>
                <w:sz w:val="30"/>
              </w:rPr>
              <w:t>指小型客车、大中型客车、其他客车（含新能源汽车）</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172" w:hRule="atLeast"/>
          <w:jc w:val="center"/>
        </w:trPr>
        <w:tc>
          <w:tcPr>
            <w:tcW w:w="1307"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ascii="FangSong_GB2312"/>
                <w:w w:val="80"/>
                <w:sz w:val="30"/>
              </w:rPr>
            </w:pPr>
            <w:r>
              <w:rPr>
                <w:rFonts w:hint="eastAsia" w:ascii="FangSong_GB2312"/>
                <w:w w:val="80"/>
                <w:sz w:val="30"/>
              </w:rPr>
              <w:t>16</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A02051228</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电梯</w:t>
            </w:r>
          </w:p>
        </w:tc>
        <w:tc>
          <w:tcPr>
            <w:tcW w:w="3710"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rPr>
                <w:rFonts w:hint="eastAsia" w:ascii="FangSong_GB2312"/>
                <w:w w:val="80"/>
                <w:sz w:val="30"/>
              </w:rPr>
            </w:pPr>
            <w:r>
              <w:rPr>
                <w:rFonts w:hint="eastAsia" w:ascii="FangSong_GB2312"/>
                <w:w w:val="80"/>
                <w:sz w:val="30"/>
              </w:rPr>
              <w:t>单项或批量采购预算在20万元以上</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248" w:hRule="atLeast"/>
          <w:jc w:val="center"/>
        </w:trPr>
        <w:tc>
          <w:tcPr>
            <w:tcW w:w="1307"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ascii="FangSong_GB2312"/>
                <w:w w:val="80"/>
                <w:sz w:val="30"/>
              </w:rPr>
            </w:pPr>
            <w:r>
              <w:rPr>
                <w:rFonts w:hint="eastAsia" w:ascii="FangSong_GB2312"/>
                <w:w w:val="80"/>
                <w:sz w:val="30"/>
              </w:rPr>
              <w:t>17</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A02061504</w:t>
            </w:r>
          </w:p>
        </w:tc>
        <w:tc>
          <w:tcPr>
            <w:tcW w:w="1749"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不间断电源（UPS）</w:t>
            </w:r>
          </w:p>
        </w:tc>
        <w:tc>
          <w:tcPr>
            <w:tcW w:w="3710" w:type="dxa"/>
            <w:tcBorders>
              <w:top w:val="single" w:color="auto" w:sz="4" w:space="0"/>
              <w:left w:val="outset" w:color="000000" w:sz="6" w:space="0"/>
              <w:bottom w:val="single" w:color="auto" w:sz="4" w:space="0"/>
              <w:right w:val="outset" w:color="000000" w:sz="6" w:space="0"/>
            </w:tcBorders>
            <w:noWrap w:val="0"/>
            <w:vAlign w:val="center"/>
          </w:tcPr>
          <w:p>
            <w:pPr>
              <w:spacing w:line="400" w:lineRule="exact"/>
              <w:rPr>
                <w:rFonts w:hint="eastAsia" w:ascii="FangSong_GB2312"/>
                <w:w w:val="80"/>
                <w:sz w:val="30"/>
              </w:rPr>
            </w:pPr>
            <w:r>
              <w:rPr>
                <w:rFonts w:hint="eastAsia" w:ascii="FangSong_GB2312"/>
                <w:w w:val="80"/>
                <w:sz w:val="30"/>
                <w:szCs w:val="22"/>
              </w:rPr>
              <w:t>单项或者批量采购预算在2万元以上</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266" w:hRule="atLeast"/>
          <w:jc w:val="center"/>
        </w:trPr>
        <w:tc>
          <w:tcPr>
            <w:tcW w:w="1307"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jc w:val="center"/>
              <w:rPr>
                <w:rFonts w:ascii="FangSong_GB2312"/>
                <w:w w:val="80"/>
                <w:sz w:val="30"/>
              </w:rPr>
            </w:pPr>
            <w:r>
              <w:rPr>
                <w:rFonts w:hint="eastAsia" w:ascii="FangSong_GB2312"/>
                <w:w w:val="80"/>
                <w:sz w:val="30"/>
              </w:rPr>
              <w:t>18</w:t>
            </w:r>
          </w:p>
        </w:tc>
        <w:tc>
          <w:tcPr>
            <w:tcW w:w="1749"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A0206180203</w:t>
            </w:r>
          </w:p>
        </w:tc>
        <w:tc>
          <w:tcPr>
            <w:tcW w:w="1749"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空调机</w:t>
            </w:r>
          </w:p>
        </w:tc>
        <w:tc>
          <w:tcPr>
            <w:tcW w:w="3710"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rPr>
                <w:rFonts w:hint="eastAsia" w:ascii="FangSong_GB2312"/>
                <w:w w:val="80"/>
                <w:sz w:val="30"/>
              </w:rPr>
            </w:pPr>
            <w:r>
              <w:rPr>
                <w:rFonts w:hint="eastAsia" w:ascii="FangSong_GB2312"/>
                <w:w w:val="80"/>
                <w:sz w:val="30"/>
              </w:rPr>
              <w:t>指分体壁挂式、分体柜机式空调。不包括精密空调和多联式空调（指由一台或多台室外机与多台室内机组成的空调机组）</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130" w:hRule="atLeast"/>
          <w:jc w:val="center"/>
        </w:trPr>
        <w:tc>
          <w:tcPr>
            <w:tcW w:w="1307"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jc w:val="center"/>
              <w:rPr>
                <w:rFonts w:ascii="FangSong_GB2312"/>
                <w:w w:val="80"/>
                <w:sz w:val="30"/>
              </w:rPr>
            </w:pPr>
            <w:r>
              <w:rPr>
                <w:rFonts w:hint="eastAsia" w:ascii="FangSong_GB2312"/>
                <w:w w:val="80"/>
                <w:sz w:val="30"/>
              </w:rPr>
              <w:t>19</w:t>
            </w:r>
          </w:p>
        </w:tc>
        <w:tc>
          <w:tcPr>
            <w:tcW w:w="1749"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A06</w:t>
            </w:r>
          </w:p>
        </w:tc>
        <w:tc>
          <w:tcPr>
            <w:tcW w:w="1749"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ind w:firstLine="240" w:firstLineChars="100"/>
              <w:rPr>
                <w:rFonts w:hint="eastAsia" w:ascii="FangSong_GB2312"/>
                <w:w w:val="80"/>
                <w:sz w:val="30"/>
                <w:szCs w:val="22"/>
                <w:lang w:val="zh-CN"/>
              </w:rPr>
            </w:pPr>
            <w:r>
              <w:rPr>
                <w:rFonts w:hint="eastAsia" w:ascii="FangSong_GB2312"/>
                <w:w w:val="80"/>
                <w:sz w:val="30"/>
                <w:szCs w:val="22"/>
                <w:lang w:val="zh-CN"/>
              </w:rPr>
              <w:t>家具用具</w:t>
            </w:r>
          </w:p>
        </w:tc>
        <w:tc>
          <w:tcPr>
            <w:tcW w:w="3710"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rPr>
                <w:rFonts w:hint="eastAsia" w:ascii="FangSong_GB2312"/>
                <w:w w:val="80"/>
                <w:sz w:val="30"/>
                <w:szCs w:val="22"/>
                <w:lang w:val="zh-CN"/>
              </w:rPr>
            </w:pPr>
            <w:r>
              <w:rPr>
                <w:rFonts w:hint="eastAsia" w:ascii="FangSong_GB2312"/>
                <w:w w:val="80"/>
                <w:sz w:val="30"/>
                <w:szCs w:val="22"/>
                <w:lang w:val="zh-CN"/>
              </w:rPr>
              <w:t>单项或批量采购预算在5万元以上通用办公家具</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158" w:hRule="atLeast"/>
          <w:jc w:val="center"/>
        </w:trPr>
        <w:tc>
          <w:tcPr>
            <w:tcW w:w="1307"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ascii="FangSong_GB2312"/>
                <w:w w:val="80"/>
                <w:sz w:val="30"/>
              </w:rPr>
            </w:pPr>
            <w:r>
              <w:rPr>
                <w:rFonts w:hint="eastAsia" w:ascii="FangSong_GB2312"/>
                <w:w w:val="80"/>
                <w:sz w:val="30"/>
              </w:rPr>
              <w:t>20</w:t>
            </w:r>
          </w:p>
        </w:tc>
        <w:tc>
          <w:tcPr>
            <w:tcW w:w="1749"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A090101</w:t>
            </w:r>
          </w:p>
        </w:tc>
        <w:tc>
          <w:tcPr>
            <w:tcW w:w="1749"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复印纸</w:t>
            </w:r>
          </w:p>
        </w:tc>
        <w:tc>
          <w:tcPr>
            <w:tcW w:w="3710"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rPr>
                <w:rFonts w:hint="eastAsia" w:ascii="FangSong_GB2312"/>
                <w:w w:val="80"/>
                <w:sz w:val="30"/>
                <w:szCs w:val="22"/>
              </w:rPr>
            </w:pPr>
            <w:r>
              <w:rPr>
                <w:rFonts w:hint="eastAsia" w:ascii="FangSong_GB2312"/>
                <w:w w:val="80"/>
                <w:sz w:val="30"/>
                <w:szCs w:val="22"/>
              </w:rPr>
              <w:t>单项或批量采购预算在2万元以上</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158" w:hRule="atLeast"/>
          <w:jc w:val="center"/>
        </w:trPr>
        <w:tc>
          <w:tcPr>
            <w:tcW w:w="1307"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p>
        </w:tc>
        <w:tc>
          <w:tcPr>
            <w:tcW w:w="1749"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B</w:t>
            </w:r>
          </w:p>
        </w:tc>
        <w:tc>
          <w:tcPr>
            <w:tcW w:w="1749"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工程类</w:t>
            </w:r>
          </w:p>
        </w:tc>
        <w:tc>
          <w:tcPr>
            <w:tcW w:w="3710"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rPr>
                <w:rFonts w:hint="eastAsia" w:ascii="FangSong_GB2312"/>
                <w:w w:val="80"/>
                <w:sz w:val="30"/>
                <w:szCs w:val="22"/>
              </w:rPr>
            </w:pPr>
            <w:r>
              <w:rPr>
                <w:rFonts w:hint="eastAsia" w:ascii="FangSong_GB2312"/>
                <w:w w:val="80"/>
                <w:sz w:val="30"/>
                <w:szCs w:val="22"/>
              </w:rPr>
              <w:t>单项或批量采购预算在100万元以上</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158" w:hRule="atLeast"/>
          <w:jc w:val="center"/>
        </w:trPr>
        <w:tc>
          <w:tcPr>
            <w:tcW w:w="1307"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ascii="FangSong_GB2312"/>
                <w:color w:val="auto"/>
                <w:w w:val="80"/>
                <w:sz w:val="30"/>
              </w:rPr>
            </w:pPr>
            <w:r>
              <w:rPr>
                <w:rFonts w:hint="eastAsia" w:ascii="FangSong_GB2312"/>
                <w:color w:val="auto"/>
                <w:w w:val="80"/>
                <w:sz w:val="30"/>
              </w:rPr>
              <w:t>21</w:t>
            </w:r>
          </w:p>
        </w:tc>
        <w:tc>
          <w:tcPr>
            <w:tcW w:w="1749"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ascii="FangSong_GB2312"/>
                <w:color w:val="auto"/>
                <w:w w:val="80"/>
                <w:sz w:val="30"/>
              </w:rPr>
            </w:pPr>
            <w:r>
              <w:rPr>
                <w:rFonts w:hint="eastAsia" w:ascii="FangSong_GB2312"/>
                <w:color w:val="auto"/>
                <w:w w:val="80"/>
                <w:sz w:val="30"/>
              </w:rPr>
              <w:t>B0303</w:t>
            </w:r>
          </w:p>
        </w:tc>
        <w:tc>
          <w:tcPr>
            <w:tcW w:w="1749"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color w:val="auto"/>
                <w:w w:val="80"/>
                <w:sz w:val="30"/>
              </w:rPr>
            </w:pPr>
            <w:r>
              <w:rPr>
                <w:rFonts w:hint="eastAsia" w:ascii="FangSong_GB2312"/>
                <w:color w:val="auto"/>
                <w:w w:val="80"/>
                <w:sz w:val="30"/>
              </w:rPr>
              <w:t>拆除工程</w:t>
            </w:r>
          </w:p>
        </w:tc>
        <w:tc>
          <w:tcPr>
            <w:tcW w:w="3710"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rPr>
                <w:rFonts w:hint="eastAsia" w:ascii="FangSong_GB2312"/>
                <w:w w:val="80"/>
                <w:sz w:val="30"/>
                <w:szCs w:val="22"/>
                <w:lang w:eastAsia="zh-CN"/>
              </w:rPr>
            </w:pPr>
            <w:r>
              <w:rPr>
                <w:rFonts w:hint="eastAsia" w:ascii="FangSong_GB2312"/>
                <w:w w:val="80"/>
                <w:sz w:val="30"/>
                <w:szCs w:val="22"/>
                <w:lang w:eastAsia="zh-CN"/>
              </w:rPr>
              <w:t>与建筑物、构筑物新建、改建、扩建无关的拆除工程</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158" w:hRule="atLeast"/>
          <w:jc w:val="center"/>
        </w:trPr>
        <w:tc>
          <w:tcPr>
            <w:tcW w:w="1307"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ascii="FangSong_GB2312"/>
                <w:color w:val="auto"/>
                <w:w w:val="80"/>
                <w:sz w:val="30"/>
              </w:rPr>
            </w:pPr>
            <w:r>
              <w:rPr>
                <w:rFonts w:hint="eastAsia" w:ascii="FangSong_GB2312"/>
                <w:color w:val="auto"/>
                <w:w w:val="80"/>
                <w:sz w:val="30"/>
              </w:rPr>
              <w:t>22</w:t>
            </w:r>
          </w:p>
        </w:tc>
        <w:tc>
          <w:tcPr>
            <w:tcW w:w="1749"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color w:val="auto"/>
                <w:w w:val="80"/>
                <w:sz w:val="30"/>
              </w:rPr>
            </w:pPr>
            <w:r>
              <w:rPr>
                <w:rFonts w:hint="eastAsia" w:ascii="FangSong_GB2312"/>
                <w:color w:val="auto"/>
                <w:w w:val="80"/>
                <w:sz w:val="30"/>
              </w:rPr>
              <w:t>B07</w:t>
            </w:r>
          </w:p>
        </w:tc>
        <w:tc>
          <w:tcPr>
            <w:tcW w:w="1749"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color w:val="auto"/>
                <w:w w:val="80"/>
                <w:sz w:val="30"/>
              </w:rPr>
            </w:pPr>
            <w:r>
              <w:rPr>
                <w:rFonts w:hint="eastAsia" w:ascii="FangSong_GB2312"/>
                <w:color w:val="auto"/>
                <w:w w:val="80"/>
                <w:sz w:val="30"/>
              </w:rPr>
              <w:t>装修工程</w:t>
            </w:r>
          </w:p>
        </w:tc>
        <w:tc>
          <w:tcPr>
            <w:tcW w:w="3710"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rPr>
                <w:rFonts w:hint="eastAsia" w:ascii="FangSong_GB2312"/>
                <w:w w:val="80"/>
                <w:sz w:val="30"/>
                <w:szCs w:val="22"/>
              </w:rPr>
            </w:pPr>
            <w:r>
              <w:rPr>
                <w:rFonts w:hint="eastAsia" w:ascii="FangSong_GB2312"/>
                <w:w w:val="80"/>
                <w:sz w:val="30"/>
                <w:szCs w:val="22"/>
                <w:lang w:eastAsia="zh-CN"/>
              </w:rPr>
              <w:t>与建筑物、构筑物新建、改建、扩建无关的装修工程</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158" w:hRule="atLeast"/>
          <w:jc w:val="center"/>
        </w:trPr>
        <w:tc>
          <w:tcPr>
            <w:tcW w:w="1307"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ascii="FangSong_GB2312"/>
                <w:color w:val="auto"/>
                <w:w w:val="80"/>
                <w:sz w:val="30"/>
              </w:rPr>
            </w:pPr>
            <w:r>
              <w:rPr>
                <w:rFonts w:hint="eastAsia" w:ascii="FangSong_GB2312"/>
                <w:color w:val="auto"/>
                <w:w w:val="80"/>
                <w:sz w:val="30"/>
              </w:rPr>
              <w:t>23</w:t>
            </w:r>
          </w:p>
        </w:tc>
        <w:tc>
          <w:tcPr>
            <w:tcW w:w="1749"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b/>
                <w:bCs/>
                <w:color w:val="auto"/>
                <w:w w:val="80"/>
                <w:sz w:val="30"/>
              </w:rPr>
            </w:pPr>
            <w:r>
              <w:rPr>
                <w:rFonts w:hint="eastAsia" w:ascii="FangSong_GB2312"/>
                <w:color w:val="auto"/>
                <w:w w:val="80"/>
                <w:sz w:val="30"/>
              </w:rPr>
              <w:t>B08</w:t>
            </w:r>
          </w:p>
        </w:tc>
        <w:tc>
          <w:tcPr>
            <w:tcW w:w="1749"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color w:val="auto"/>
                <w:w w:val="80"/>
                <w:sz w:val="30"/>
              </w:rPr>
            </w:pPr>
            <w:r>
              <w:rPr>
                <w:rFonts w:hint="eastAsia" w:ascii="FangSong_GB2312"/>
                <w:color w:val="auto"/>
                <w:w w:val="80"/>
                <w:sz w:val="30"/>
              </w:rPr>
              <w:t>修缮工程</w:t>
            </w:r>
          </w:p>
        </w:tc>
        <w:tc>
          <w:tcPr>
            <w:tcW w:w="3710"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rPr>
                <w:rFonts w:hint="eastAsia" w:ascii="FangSong_GB2312"/>
                <w:w w:val="80"/>
                <w:sz w:val="30"/>
                <w:szCs w:val="22"/>
              </w:rPr>
            </w:pPr>
            <w:r>
              <w:rPr>
                <w:rFonts w:hint="eastAsia" w:ascii="FangSong_GB2312"/>
                <w:w w:val="80"/>
                <w:sz w:val="30"/>
                <w:szCs w:val="22"/>
                <w:lang w:eastAsia="zh-CN"/>
              </w:rPr>
              <w:t>与建筑物、构筑物新建、改建、扩建无关的修缮工程</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158" w:hRule="atLeast"/>
          <w:jc w:val="center"/>
        </w:trPr>
        <w:tc>
          <w:tcPr>
            <w:tcW w:w="1307"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hint="default" w:ascii="FangSong_GB2312" w:eastAsia="宋体"/>
                <w:color w:val="auto"/>
                <w:w w:val="80"/>
                <w:sz w:val="30"/>
                <w:lang w:val="en-US" w:eastAsia="zh-CN"/>
              </w:rPr>
            </w:pPr>
            <w:r>
              <w:rPr>
                <w:rFonts w:hint="eastAsia" w:ascii="FangSong_GB2312"/>
                <w:color w:val="auto"/>
                <w:w w:val="80"/>
                <w:sz w:val="30"/>
                <w:lang w:val="en-US" w:eastAsia="zh-CN"/>
              </w:rPr>
              <w:t>24</w:t>
            </w:r>
          </w:p>
        </w:tc>
        <w:tc>
          <w:tcPr>
            <w:tcW w:w="1749"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hint="default" w:ascii="FangSong_GB2312" w:eastAsia="宋体"/>
                <w:color w:val="auto"/>
                <w:w w:val="80"/>
                <w:sz w:val="30"/>
                <w:lang w:val="en-US" w:eastAsia="zh-CN"/>
              </w:rPr>
            </w:pPr>
            <w:r>
              <w:rPr>
                <w:rFonts w:hint="eastAsia" w:ascii="FangSong_GB2312"/>
                <w:color w:val="auto"/>
                <w:w w:val="80"/>
                <w:sz w:val="30"/>
              </w:rPr>
              <w:t>B</w:t>
            </w:r>
            <w:r>
              <w:rPr>
                <w:rFonts w:hint="eastAsia" w:ascii="FangSong_GB2312"/>
                <w:color w:val="auto"/>
                <w:w w:val="80"/>
                <w:sz w:val="30"/>
                <w:lang w:val="en-US" w:eastAsia="zh-CN"/>
              </w:rPr>
              <w:t>99</w:t>
            </w:r>
          </w:p>
        </w:tc>
        <w:tc>
          <w:tcPr>
            <w:tcW w:w="1749"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color w:val="auto"/>
                <w:w w:val="80"/>
                <w:sz w:val="30"/>
              </w:rPr>
            </w:pPr>
            <w:r>
              <w:rPr>
                <w:rFonts w:hint="eastAsia" w:ascii="FangSong_GB2312"/>
                <w:color w:val="auto"/>
                <w:w w:val="80"/>
                <w:sz w:val="30"/>
                <w:lang w:eastAsia="zh-CN"/>
              </w:rPr>
              <w:t>其他建设</w:t>
            </w:r>
            <w:r>
              <w:rPr>
                <w:rFonts w:hint="eastAsia" w:ascii="FangSong_GB2312"/>
                <w:color w:val="auto"/>
                <w:w w:val="80"/>
                <w:sz w:val="30"/>
              </w:rPr>
              <w:t>工程</w:t>
            </w:r>
          </w:p>
        </w:tc>
        <w:tc>
          <w:tcPr>
            <w:tcW w:w="3710"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rPr>
                <w:rFonts w:hint="eastAsia" w:ascii="FangSong_GB2312"/>
                <w:w w:val="80"/>
                <w:sz w:val="30"/>
                <w:szCs w:val="22"/>
                <w:lang w:eastAsia="zh-CN"/>
              </w:rPr>
            </w:pPr>
            <w:r>
              <w:rPr>
                <w:rFonts w:hint="eastAsia" w:ascii="FangSong_GB2312"/>
                <w:w w:val="80"/>
                <w:sz w:val="30"/>
                <w:szCs w:val="22"/>
                <w:lang w:eastAsia="zh-CN"/>
              </w:rPr>
              <w:t>除单独的拆除、装修、修缮外，依法不进行招标投标的其他建设工程</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293" w:hRule="atLeast"/>
          <w:jc w:val="center"/>
        </w:trPr>
        <w:tc>
          <w:tcPr>
            <w:tcW w:w="1307"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p>
        </w:tc>
        <w:tc>
          <w:tcPr>
            <w:tcW w:w="1749"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C</w:t>
            </w:r>
          </w:p>
        </w:tc>
        <w:tc>
          <w:tcPr>
            <w:tcW w:w="1749"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服务类</w:t>
            </w:r>
          </w:p>
        </w:tc>
        <w:tc>
          <w:tcPr>
            <w:tcW w:w="3710"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rPr>
                <w:rFonts w:hint="eastAsia" w:ascii="FangSong_GB2312"/>
                <w:w w:val="80"/>
                <w:sz w:val="30"/>
                <w:szCs w:val="22"/>
              </w:rPr>
            </w:pPr>
            <w:r>
              <w:rPr>
                <w:rFonts w:hint="eastAsia" w:ascii="FangSong_GB2312"/>
                <w:w w:val="80"/>
                <w:sz w:val="30"/>
                <w:szCs w:val="22"/>
              </w:rPr>
              <w:t>单项或批量采购预算省级和成都市本级在</w:t>
            </w:r>
            <w:r>
              <w:rPr>
                <w:rFonts w:hint="eastAsia" w:ascii="FangSong_GB2312"/>
                <w:w w:val="80"/>
                <w:sz w:val="30"/>
                <w:szCs w:val="22"/>
                <w:lang w:val="en-US" w:eastAsia="zh-CN"/>
              </w:rPr>
              <w:t>5</w:t>
            </w:r>
            <w:r>
              <w:rPr>
                <w:rFonts w:hint="eastAsia" w:ascii="FangSong_GB2312"/>
                <w:w w:val="80"/>
                <w:sz w:val="30"/>
                <w:szCs w:val="22"/>
              </w:rPr>
              <w:t>0万元，其他市本级和县级在</w:t>
            </w:r>
            <w:r>
              <w:rPr>
                <w:rFonts w:hint="eastAsia" w:ascii="FangSong_GB2312"/>
                <w:w w:val="80"/>
                <w:sz w:val="30"/>
                <w:szCs w:val="22"/>
                <w:lang w:val="en-US" w:eastAsia="zh-CN"/>
              </w:rPr>
              <w:t>3</w:t>
            </w:r>
            <w:r>
              <w:rPr>
                <w:rFonts w:hint="eastAsia" w:ascii="FangSong_GB2312"/>
                <w:w w:val="80"/>
                <w:sz w:val="30"/>
                <w:szCs w:val="22"/>
              </w:rPr>
              <w:t>0万元以上（车辆维修和保养服务、车辆加油服务、机动车保险服务除外）</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293" w:hRule="atLeast"/>
          <w:jc w:val="center"/>
        </w:trPr>
        <w:tc>
          <w:tcPr>
            <w:tcW w:w="1307"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eastAsia="宋体"/>
                <w:w w:val="80"/>
                <w:sz w:val="30"/>
                <w:lang w:val="en-US" w:eastAsia="zh-CN"/>
              </w:rPr>
            </w:pPr>
            <w:r>
              <w:rPr>
                <w:rFonts w:hint="eastAsia" w:ascii="FangSong_GB2312"/>
                <w:w w:val="80"/>
                <w:sz w:val="30"/>
              </w:rPr>
              <w:t>2</w:t>
            </w:r>
            <w:r>
              <w:rPr>
                <w:rFonts w:hint="eastAsia" w:ascii="FangSong_GB2312"/>
                <w:w w:val="80"/>
                <w:sz w:val="30"/>
                <w:lang w:val="en-US" w:eastAsia="zh-CN"/>
              </w:rPr>
              <w:t>5</w:t>
            </w:r>
          </w:p>
        </w:tc>
        <w:tc>
          <w:tcPr>
            <w:tcW w:w="1749"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C020399</w:t>
            </w:r>
          </w:p>
        </w:tc>
        <w:tc>
          <w:tcPr>
            <w:tcW w:w="1749"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云计算服务</w:t>
            </w:r>
          </w:p>
        </w:tc>
        <w:tc>
          <w:tcPr>
            <w:tcW w:w="3710"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rPr>
                <w:rFonts w:hint="eastAsia" w:ascii="FangSong_GB2312"/>
                <w:color w:val="auto"/>
                <w:w w:val="80"/>
                <w:sz w:val="30"/>
              </w:rPr>
            </w:pPr>
            <w:r>
              <w:rPr>
                <w:rFonts w:hint="eastAsia" w:ascii="FangSong_GB2312"/>
                <w:color w:val="auto"/>
                <w:w w:val="80"/>
                <w:sz w:val="30"/>
              </w:rPr>
              <w:t>指提供分布式计算、效用计算、负载均衡、并行计算、网络存储、热备份冗杂和虚拟化等计算机技术服务，以按需分配、弹性扩展的方式获得所需的计算资源与能力的服务</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367" w:hRule="atLeast"/>
          <w:jc w:val="center"/>
        </w:trPr>
        <w:tc>
          <w:tcPr>
            <w:tcW w:w="1307"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eastAsia="宋体"/>
                <w:w w:val="80"/>
                <w:sz w:val="30"/>
                <w:lang w:val="en-US" w:eastAsia="zh-CN"/>
              </w:rPr>
            </w:pPr>
            <w:r>
              <w:rPr>
                <w:rFonts w:hint="eastAsia" w:ascii="FangSong_GB2312"/>
                <w:w w:val="80"/>
                <w:sz w:val="30"/>
              </w:rPr>
              <w:t>2</w:t>
            </w:r>
            <w:r>
              <w:rPr>
                <w:rFonts w:hint="eastAsia" w:ascii="FangSong_GB2312"/>
                <w:w w:val="80"/>
                <w:sz w:val="30"/>
                <w:lang w:val="en-US" w:eastAsia="zh-CN"/>
              </w:rPr>
              <w:t>6</w:t>
            </w:r>
          </w:p>
        </w:tc>
        <w:tc>
          <w:tcPr>
            <w:tcW w:w="1749"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C030102</w:t>
            </w:r>
          </w:p>
        </w:tc>
        <w:tc>
          <w:tcPr>
            <w:tcW w:w="1749"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互联网接入服务</w:t>
            </w:r>
          </w:p>
        </w:tc>
        <w:tc>
          <w:tcPr>
            <w:tcW w:w="3710" w:type="dxa"/>
            <w:tcBorders>
              <w:top w:val="outset" w:color="000000" w:sz="6" w:space="0"/>
              <w:left w:val="outset" w:color="000000" w:sz="6" w:space="0"/>
              <w:bottom w:val="single" w:color="auto" w:sz="4" w:space="0"/>
              <w:right w:val="outset" w:color="000000" w:sz="6" w:space="0"/>
            </w:tcBorders>
            <w:noWrap w:val="0"/>
            <w:vAlign w:val="center"/>
          </w:tcPr>
          <w:p>
            <w:pPr>
              <w:spacing w:line="400" w:lineRule="exact"/>
              <w:rPr>
                <w:rFonts w:hint="eastAsia" w:ascii="FangSong_GB2312"/>
                <w:color w:val="auto"/>
                <w:w w:val="80"/>
                <w:sz w:val="30"/>
              </w:rPr>
            </w:pPr>
            <w:r>
              <w:rPr>
                <w:rFonts w:hint="eastAsia" w:ascii="FangSong_GB2312"/>
                <w:color w:val="auto"/>
                <w:w w:val="80"/>
                <w:sz w:val="30"/>
              </w:rPr>
              <w:t>指利用接入服务器和相应的软硬件资源建立业务节点，并利用公用通信基础设施将业务节点与互联网骨干网相连接，提供接入互联网的服务</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346" w:hRule="atLeast"/>
          <w:jc w:val="center"/>
        </w:trPr>
        <w:tc>
          <w:tcPr>
            <w:tcW w:w="1307"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eastAsia="宋体"/>
                <w:w w:val="80"/>
                <w:sz w:val="30"/>
                <w:lang w:val="en-US" w:eastAsia="zh-CN"/>
              </w:rPr>
            </w:pPr>
            <w:r>
              <w:rPr>
                <w:rFonts w:hint="eastAsia" w:ascii="FangSong_GB2312"/>
                <w:w w:val="80"/>
                <w:sz w:val="30"/>
              </w:rPr>
              <w:t>2</w:t>
            </w:r>
            <w:r>
              <w:rPr>
                <w:rFonts w:hint="eastAsia" w:ascii="FangSong_GB2312"/>
                <w:w w:val="80"/>
                <w:sz w:val="30"/>
                <w:lang w:val="en-US" w:eastAsia="zh-CN"/>
              </w:rPr>
              <w:t>7</w:t>
            </w:r>
          </w:p>
        </w:tc>
        <w:tc>
          <w:tcPr>
            <w:tcW w:w="1749"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C050301</w:t>
            </w:r>
          </w:p>
        </w:tc>
        <w:tc>
          <w:tcPr>
            <w:tcW w:w="1749"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车辆维修和保养服务</w:t>
            </w:r>
          </w:p>
        </w:tc>
        <w:tc>
          <w:tcPr>
            <w:tcW w:w="3710" w:type="dxa"/>
            <w:tcBorders>
              <w:top w:val="single" w:color="auto" w:sz="4" w:space="0"/>
              <w:left w:val="outset" w:color="000000" w:sz="6" w:space="0"/>
              <w:bottom w:val="outset" w:color="000000" w:sz="6" w:space="0"/>
              <w:right w:val="outset" w:color="000000" w:sz="6" w:space="0"/>
            </w:tcBorders>
            <w:noWrap w:val="0"/>
            <w:vAlign w:val="center"/>
          </w:tcPr>
          <w:p>
            <w:pPr>
              <w:spacing w:line="400" w:lineRule="exact"/>
              <w:rPr>
                <w:rFonts w:hint="eastAsia" w:ascii="FangSong_GB2312"/>
                <w:w w:val="80"/>
                <w:sz w:val="3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1307"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eastAsia="宋体"/>
                <w:w w:val="80"/>
                <w:sz w:val="30"/>
                <w:lang w:val="en-US" w:eastAsia="zh-CN"/>
              </w:rPr>
            </w:pPr>
            <w:r>
              <w:rPr>
                <w:rFonts w:hint="eastAsia" w:ascii="FangSong_GB2312"/>
                <w:w w:val="80"/>
                <w:sz w:val="30"/>
              </w:rPr>
              <w:t>2</w:t>
            </w:r>
            <w:r>
              <w:rPr>
                <w:rFonts w:hint="eastAsia" w:ascii="FangSong_GB2312"/>
                <w:w w:val="80"/>
                <w:sz w:val="30"/>
                <w:lang w:val="en-US" w:eastAsia="zh-CN"/>
              </w:rPr>
              <w:t>8</w:t>
            </w:r>
          </w:p>
        </w:tc>
        <w:tc>
          <w:tcPr>
            <w:tcW w:w="1749"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C050302</w:t>
            </w:r>
          </w:p>
        </w:tc>
        <w:tc>
          <w:tcPr>
            <w:tcW w:w="1749"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车辆加油服务</w:t>
            </w:r>
          </w:p>
        </w:tc>
        <w:tc>
          <w:tcPr>
            <w:tcW w:w="3710"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rPr>
                <w:rFonts w:hint="eastAsia" w:ascii="FangSong_GB2312"/>
                <w:w w:val="80"/>
                <w:sz w:val="3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1307"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eastAsia="宋体"/>
                <w:w w:val="80"/>
                <w:sz w:val="30"/>
                <w:lang w:val="en-US" w:eastAsia="zh-CN"/>
              </w:rPr>
            </w:pPr>
            <w:r>
              <w:rPr>
                <w:rFonts w:hint="eastAsia" w:ascii="FangSong_GB2312"/>
                <w:w w:val="80"/>
                <w:sz w:val="30"/>
              </w:rPr>
              <w:t>2</w:t>
            </w:r>
            <w:r>
              <w:rPr>
                <w:rFonts w:hint="eastAsia" w:ascii="FangSong_GB2312"/>
                <w:w w:val="80"/>
                <w:sz w:val="30"/>
                <w:lang w:val="en-US" w:eastAsia="zh-CN"/>
              </w:rPr>
              <w:t>9</w:t>
            </w:r>
          </w:p>
        </w:tc>
        <w:tc>
          <w:tcPr>
            <w:tcW w:w="1749"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C081401</w:t>
            </w:r>
          </w:p>
        </w:tc>
        <w:tc>
          <w:tcPr>
            <w:tcW w:w="1749"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印刷服务</w:t>
            </w:r>
          </w:p>
        </w:tc>
        <w:tc>
          <w:tcPr>
            <w:tcW w:w="3710"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rPr>
                <w:rFonts w:hint="eastAsia" w:ascii="FangSong_GB2312"/>
                <w:w w:val="80"/>
                <w:sz w:val="30"/>
              </w:rPr>
            </w:pPr>
            <w:r>
              <w:rPr>
                <w:rFonts w:hint="eastAsia" w:ascii="FangSong_GB2312"/>
                <w:color w:val="auto"/>
                <w:w w:val="80"/>
                <w:sz w:val="30"/>
                <w:szCs w:val="22"/>
              </w:rPr>
              <w:t>指</w:t>
            </w:r>
            <w:r>
              <w:rPr>
                <w:rFonts w:hint="eastAsia" w:ascii="FangSong_GB2312"/>
                <w:color w:val="auto"/>
                <w:w w:val="80"/>
                <w:sz w:val="30"/>
                <w:szCs w:val="22"/>
                <w:lang w:val="zh-CN"/>
              </w:rPr>
              <w:t>本单位不能承担的印刷业务</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1307"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jc w:val="center"/>
              <w:rPr>
                <w:rFonts w:hint="default" w:ascii="FangSong_GB2312" w:eastAsia="宋体"/>
                <w:w w:val="80"/>
                <w:sz w:val="30"/>
                <w:lang w:val="en-US" w:eastAsia="zh-CN"/>
              </w:rPr>
            </w:pPr>
            <w:r>
              <w:rPr>
                <w:rFonts w:hint="eastAsia" w:ascii="FangSong_GB2312"/>
                <w:w w:val="80"/>
                <w:sz w:val="30"/>
                <w:lang w:val="en-US" w:eastAsia="zh-CN"/>
              </w:rPr>
              <w:t>30</w:t>
            </w:r>
          </w:p>
        </w:tc>
        <w:tc>
          <w:tcPr>
            <w:tcW w:w="1749"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C1204</w:t>
            </w:r>
          </w:p>
        </w:tc>
        <w:tc>
          <w:tcPr>
            <w:tcW w:w="1749"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物业管理服务</w:t>
            </w:r>
          </w:p>
        </w:tc>
        <w:tc>
          <w:tcPr>
            <w:tcW w:w="3710"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rPr>
                <w:rFonts w:hint="eastAsia" w:ascii="FangSong_GB2312"/>
                <w:w w:val="80"/>
                <w:sz w:val="30"/>
              </w:rPr>
            </w:pPr>
            <w:r>
              <w:rPr>
                <w:rFonts w:hint="eastAsia" w:ascii="FangSong_GB2312"/>
                <w:w w:val="80"/>
                <w:sz w:val="30"/>
              </w:rPr>
              <w:t>本单位物业管理服务部门不能承担的办公场所及其他公用场所水电供应维护、设备运行、门窗保养维护、保洁、园林绿化等的管理服务</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trHeight w:val="100" w:hRule="atLeast"/>
          <w:jc w:val="center"/>
        </w:trPr>
        <w:tc>
          <w:tcPr>
            <w:tcW w:w="1307"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eastAsia="宋体"/>
                <w:w w:val="80"/>
                <w:sz w:val="30"/>
                <w:lang w:val="en-US" w:eastAsia="zh-CN"/>
              </w:rPr>
            </w:pPr>
            <w:r>
              <w:rPr>
                <w:rFonts w:hint="eastAsia" w:ascii="FangSong_GB2312"/>
                <w:w w:val="80"/>
                <w:sz w:val="30"/>
              </w:rPr>
              <w:t>3</w:t>
            </w:r>
            <w:r>
              <w:rPr>
                <w:rFonts w:hint="eastAsia" w:ascii="FangSong_GB2312"/>
                <w:w w:val="80"/>
                <w:sz w:val="30"/>
                <w:lang w:val="en-US" w:eastAsia="zh-CN"/>
              </w:rPr>
              <w:t>1</w:t>
            </w:r>
          </w:p>
        </w:tc>
        <w:tc>
          <w:tcPr>
            <w:tcW w:w="1749"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C15040201</w:t>
            </w:r>
          </w:p>
        </w:tc>
        <w:tc>
          <w:tcPr>
            <w:tcW w:w="1749"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jc w:val="center"/>
              <w:rPr>
                <w:rFonts w:hint="eastAsia" w:ascii="FangSong_GB2312"/>
                <w:w w:val="80"/>
                <w:sz w:val="30"/>
              </w:rPr>
            </w:pPr>
            <w:r>
              <w:rPr>
                <w:rFonts w:hint="eastAsia" w:ascii="FangSong_GB2312"/>
                <w:w w:val="80"/>
                <w:sz w:val="30"/>
              </w:rPr>
              <w:t>机动车保险服务</w:t>
            </w:r>
          </w:p>
        </w:tc>
        <w:tc>
          <w:tcPr>
            <w:tcW w:w="3710"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exact"/>
              <w:rPr>
                <w:rFonts w:hint="eastAsia" w:ascii="FangSong_GB2312"/>
                <w:w w:val="80"/>
                <w:sz w:val="30"/>
              </w:rPr>
            </w:pPr>
          </w:p>
        </w:tc>
      </w:tr>
    </w:tbl>
    <w:p>
      <w:pPr>
        <w:widowControl/>
        <w:spacing w:before="100" w:beforeAutospacing="1" w:after="100" w:afterAutospacing="1" w:line="556" w:lineRule="exact"/>
        <w:ind w:firstLine="560" w:firstLineChars="200"/>
        <w:jc w:val="left"/>
        <w:rPr>
          <w:rFonts w:hint="eastAsia" w:ascii="FangSong_GB2312" w:hAnsi="FangSong_GB2312" w:eastAsia="FangSong_GB2312" w:cs="FangSong_GB2312"/>
          <w:color w:val="333333"/>
          <w:kern w:val="0"/>
          <w:sz w:val="28"/>
          <w:szCs w:val="28"/>
        </w:rPr>
      </w:pPr>
      <w:r>
        <w:rPr>
          <w:rFonts w:hint="eastAsia" w:ascii="FangSong_GB2312" w:hAnsi="FangSong_GB2312" w:eastAsia="FangSong_GB2312" w:cs="FangSong_GB2312"/>
          <w:color w:val="333333"/>
          <w:kern w:val="0"/>
          <w:sz w:val="28"/>
          <w:szCs w:val="28"/>
        </w:rPr>
        <w:t>注：①表中所列项目不包括</w:t>
      </w:r>
      <w:r>
        <w:rPr>
          <w:rFonts w:hint="eastAsia" w:ascii="FangSong_GB2312" w:hAnsi="FangSong_GB2312" w:eastAsia="FangSong_GB2312" w:cs="FangSong_GB2312"/>
          <w:color w:val="333333"/>
          <w:kern w:val="0"/>
          <w:sz w:val="28"/>
          <w:szCs w:val="28"/>
          <w:lang w:eastAsia="zh-CN"/>
        </w:rPr>
        <w:t>省内高等学校</w:t>
      </w:r>
      <w:r>
        <w:rPr>
          <w:rFonts w:hint="eastAsia" w:ascii="FangSong_GB2312" w:hAnsi="FangSong_GB2312" w:eastAsia="FangSong_GB2312" w:cs="FangSong_GB2312"/>
          <w:color w:val="333333"/>
          <w:kern w:val="0"/>
          <w:sz w:val="28"/>
          <w:szCs w:val="28"/>
        </w:rPr>
        <w:t>、科研院所采购的科研仪器设备。</w:t>
      </w:r>
    </w:p>
    <w:p>
      <w:pPr>
        <w:widowControl/>
        <w:spacing w:before="100" w:beforeAutospacing="1" w:after="100" w:afterAutospacing="1" w:line="556" w:lineRule="exact"/>
        <w:ind w:firstLine="560" w:firstLineChars="200"/>
        <w:jc w:val="left"/>
        <w:rPr>
          <w:rFonts w:hint="eastAsia" w:ascii="FangSong_GB2312" w:hAnsi="FangSong_GB2312" w:eastAsia="FangSong_GB2312" w:cs="FangSong_GB2312"/>
          <w:color w:val="333333"/>
          <w:kern w:val="0"/>
          <w:sz w:val="28"/>
          <w:szCs w:val="28"/>
        </w:rPr>
      </w:pPr>
      <w:r>
        <w:rPr>
          <w:rFonts w:hint="eastAsia" w:ascii="FangSong_GB2312" w:hAnsi="FangSong_GB2312" w:eastAsia="FangSong_GB2312" w:cs="FangSong_GB2312"/>
          <w:color w:val="333333"/>
          <w:kern w:val="0"/>
          <w:sz w:val="28"/>
          <w:szCs w:val="28"/>
        </w:rPr>
        <w:t>②各级集中采购机构应严格按照集中采购目录，制定集中采购项目的实施方案，报同级财政部门同意后发布执行。</w:t>
      </w:r>
    </w:p>
    <w:p>
      <w:pPr>
        <w:pStyle w:val="2"/>
        <w:spacing w:line="580" w:lineRule="exact"/>
        <w:ind w:firstLine="640" w:firstLineChars="200"/>
        <w:rPr>
          <w:rFonts w:hint="eastAsia" w:ascii="黑体" w:hAnsi="黑体" w:eastAsia="黑体"/>
          <w:sz w:val="32"/>
          <w:szCs w:val="32"/>
        </w:rPr>
      </w:pPr>
      <w:r>
        <w:rPr>
          <w:rFonts w:hint="eastAsia" w:ascii="黑体" w:hAnsi="黑体" w:eastAsia="黑体" w:cs="黑体"/>
          <w:sz w:val="32"/>
          <w:szCs w:val="32"/>
        </w:rPr>
        <w:t>二</w:t>
      </w:r>
      <w:r>
        <w:rPr>
          <w:rFonts w:hint="eastAsia" w:ascii="黑体" w:hAnsi="黑体" w:eastAsia="黑体"/>
          <w:sz w:val="32"/>
          <w:szCs w:val="32"/>
        </w:rPr>
        <w:t>、分散采购限额标准</w:t>
      </w:r>
    </w:p>
    <w:p>
      <w:pPr>
        <w:pStyle w:val="2"/>
        <w:spacing w:line="580" w:lineRule="exact"/>
        <w:ind w:firstLine="640" w:firstLineChars="200"/>
        <w:rPr>
          <w:rFonts w:hint="eastAsia" w:ascii="FangSong_GB2312" w:eastAsia="FangSong_GB2312"/>
          <w:sz w:val="32"/>
          <w:szCs w:val="32"/>
        </w:rPr>
      </w:pPr>
      <w:r>
        <w:rPr>
          <w:rFonts w:hint="eastAsia" w:ascii="FangSong_GB2312" w:eastAsia="FangSong_GB2312"/>
          <w:sz w:val="32"/>
          <w:szCs w:val="32"/>
        </w:rPr>
        <w:t>集中采购目录以外，单项或批量采购预算省级和成都市本级在50万元、其他市本级和县（市、区）级在30万元以上的货物和服务项目</w:t>
      </w:r>
      <w:r>
        <w:rPr>
          <w:rFonts w:hint="eastAsia" w:ascii="FangSong_GB2312" w:eastAsia="FangSong_GB2312"/>
          <w:sz w:val="32"/>
          <w:szCs w:val="32"/>
          <w:lang w:val="en-US" w:eastAsia="zh-CN"/>
        </w:rPr>
        <w:t>;</w:t>
      </w:r>
      <w:r>
        <w:rPr>
          <w:rFonts w:hint="eastAsia" w:ascii="FangSong_GB2312" w:eastAsia="FangSong_GB2312"/>
          <w:sz w:val="32"/>
          <w:szCs w:val="32"/>
        </w:rPr>
        <w:t>单项或批量采</w:t>
      </w:r>
      <w:r>
        <w:rPr>
          <w:rFonts w:hint="eastAsia" w:ascii="FangSong_GB2312" w:eastAsia="FangSong_GB2312"/>
          <w:color w:val="auto"/>
          <w:sz w:val="32"/>
          <w:szCs w:val="32"/>
        </w:rPr>
        <w:t>购预算在100万元</w:t>
      </w:r>
      <w:r>
        <w:rPr>
          <w:rFonts w:hint="eastAsia" w:ascii="FangSong_GB2312" w:eastAsia="FangSong_GB2312"/>
          <w:sz w:val="32"/>
          <w:szCs w:val="32"/>
        </w:rPr>
        <w:t>以上的工程项目。</w:t>
      </w:r>
    </w:p>
    <w:p>
      <w:pPr>
        <w:pStyle w:val="2"/>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三、公开招标数额标准</w:t>
      </w:r>
    </w:p>
    <w:p>
      <w:pPr>
        <w:pStyle w:val="2"/>
        <w:spacing w:line="580" w:lineRule="exact"/>
        <w:ind w:firstLine="640" w:firstLineChars="200"/>
        <w:rPr>
          <w:rFonts w:hint="eastAsia" w:ascii="FangSong_GB2312" w:eastAsia="FangSong_GB2312"/>
          <w:sz w:val="32"/>
          <w:szCs w:val="32"/>
        </w:rPr>
      </w:pPr>
      <w:r>
        <w:rPr>
          <w:rFonts w:hint="eastAsia" w:ascii="FangSong_GB2312" w:eastAsia="FangSong_GB2312"/>
          <w:sz w:val="32"/>
          <w:szCs w:val="32"/>
        </w:rPr>
        <w:t>政府采购货物和服务项目，单项或批量采购预算在400万元以上的，应当采用公开招标方式；政府采购工程以及与工程建设有关的货物、服务公开招标数额标准按照国务院有关规定执行。</w:t>
      </w:r>
    </w:p>
    <w:p>
      <w:pPr>
        <w:pStyle w:val="2"/>
        <w:spacing w:line="580" w:lineRule="exact"/>
        <w:ind w:firstLine="640" w:firstLineChars="200"/>
        <w:rPr>
          <w:rFonts w:hint="eastAsia" w:ascii="FangSong_GB2312" w:eastAsia="FangSong_GB2312"/>
          <w:sz w:val="32"/>
          <w:szCs w:val="32"/>
          <w:lang w:eastAsia="zh-CN"/>
        </w:rPr>
      </w:pPr>
      <w:r>
        <w:rPr>
          <w:rFonts w:hint="eastAsia" w:ascii="FangSong_GB2312" w:eastAsia="FangSong_GB2312"/>
          <w:sz w:val="32"/>
          <w:szCs w:val="32"/>
          <w:lang w:eastAsia="zh-CN"/>
        </w:rPr>
        <w:t>前述所称</w:t>
      </w:r>
      <w:r>
        <w:rPr>
          <w:rFonts w:hint="eastAsia" w:ascii="FangSong_GB2312" w:eastAsia="FangSong_GB2312"/>
          <w:sz w:val="32"/>
          <w:szCs w:val="32"/>
        </w:rPr>
        <w:t>“单项或批量采购预算”</w:t>
      </w:r>
      <w:r>
        <w:rPr>
          <w:rFonts w:hint="eastAsia" w:ascii="FangSong_GB2312" w:eastAsia="FangSong_GB2312"/>
          <w:sz w:val="32"/>
          <w:szCs w:val="32"/>
          <w:lang w:eastAsia="zh-CN"/>
        </w:rPr>
        <w:t>，</w:t>
      </w:r>
      <w:r>
        <w:rPr>
          <w:rFonts w:hint="eastAsia" w:ascii="FangSong_GB2312" w:eastAsia="FangSong_GB2312"/>
          <w:sz w:val="32"/>
          <w:szCs w:val="32"/>
        </w:rPr>
        <w:t>是指采购人在一个财政年度内，一个预算项目下的同一采购品目汇总预算金额达到相应数额标准的</w:t>
      </w:r>
      <w:r>
        <w:rPr>
          <w:rFonts w:hint="eastAsia" w:ascii="FangSong_GB2312" w:eastAsia="FangSong_GB2312"/>
          <w:sz w:val="32"/>
          <w:szCs w:val="32"/>
          <w:lang w:eastAsia="zh-CN"/>
        </w:rPr>
        <w:t>，其中</w:t>
      </w:r>
      <w:r>
        <w:rPr>
          <w:rFonts w:hint="eastAsia" w:ascii="FangSong_GB2312" w:eastAsia="FangSong_GB2312"/>
          <w:sz w:val="32"/>
          <w:szCs w:val="32"/>
        </w:rPr>
        <w:t>“采购品目”以</w:t>
      </w:r>
      <w:r>
        <w:rPr>
          <w:rFonts w:hint="eastAsia" w:ascii="FangSong_GB2312" w:eastAsia="FangSong_GB2312"/>
          <w:sz w:val="32"/>
          <w:szCs w:val="32"/>
          <w:lang w:eastAsia="zh-CN"/>
        </w:rPr>
        <w:t>四川省财政厅发布的</w:t>
      </w:r>
      <w:r>
        <w:rPr>
          <w:rFonts w:hint="eastAsia" w:ascii="FangSong_GB2312" w:eastAsia="FangSong_GB2312"/>
          <w:sz w:val="32"/>
          <w:szCs w:val="32"/>
        </w:rPr>
        <w:t>《四川省政府采购品目分类目录》中的“采购品目名称”为准。</w:t>
      </w:r>
      <w:r>
        <w:rPr>
          <w:rFonts w:hint="eastAsia" w:ascii="FangSong_GB2312" w:eastAsia="FangSong_GB2312"/>
          <w:sz w:val="32"/>
          <w:szCs w:val="32"/>
          <w:lang w:eastAsia="zh-CN"/>
        </w:rPr>
        <w:t>所称“以上”，包含本数。</w:t>
      </w:r>
    </w:p>
    <w:p>
      <w:pPr>
        <w:pStyle w:val="2"/>
        <w:spacing w:line="580" w:lineRule="exact"/>
        <w:ind w:firstLine="640" w:firstLineChars="200"/>
        <w:rPr>
          <w:rFonts w:hint="eastAsia" w:ascii="FangSong_GB2312" w:eastAsia="FangSong_GB2312"/>
          <w:sz w:val="32"/>
          <w:szCs w:val="32"/>
          <w:lang w:eastAsia="zh-CN"/>
        </w:rPr>
      </w:pPr>
    </w:p>
    <w:p>
      <w:pPr>
        <w:pStyle w:val="2"/>
        <w:spacing w:line="580" w:lineRule="exact"/>
        <w:ind w:firstLine="640" w:firstLineChars="200"/>
        <w:rPr>
          <w:rFonts w:hint="eastAsia" w:ascii="FangSong_GB2312" w:eastAsia="FangSong_GB2312"/>
          <w:sz w:val="32"/>
          <w:szCs w:val="32"/>
          <w:lang w:eastAsia="zh-CN"/>
        </w:rPr>
      </w:pPr>
    </w:p>
    <w:p>
      <w:pPr>
        <w:pStyle w:val="2"/>
        <w:spacing w:line="580" w:lineRule="exact"/>
        <w:ind w:firstLine="640" w:firstLineChars="200"/>
        <w:rPr>
          <w:rFonts w:hint="eastAsia" w:ascii="FangSong_GB2312" w:eastAsia="FangSong_GB2312"/>
          <w:sz w:val="32"/>
          <w:szCs w:val="32"/>
          <w:lang w:eastAsia="zh-CN"/>
        </w:rPr>
      </w:pPr>
    </w:p>
    <w:p>
      <w:pPr>
        <w:pStyle w:val="2"/>
        <w:spacing w:line="580" w:lineRule="exact"/>
        <w:ind w:firstLine="640" w:firstLineChars="200"/>
        <w:rPr>
          <w:rFonts w:hint="eastAsia" w:ascii="FangSong_GB2312" w:eastAsia="FangSong_GB2312"/>
          <w:sz w:val="32"/>
          <w:szCs w:val="32"/>
          <w:lang w:eastAsia="zh-CN"/>
        </w:rPr>
      </w:pPr>
    </w:p>
    <w:p>
      <w:pPr>
        <w:pStyle w:val="2"/>
        <w:spacing w:line="580" w:lineRule="exact"/>
        <w:ind w:firstLine="640" w:firstLineChars="200"/>
        <w:rPr>
          <w:rFonts w:hint="eastAsia" w:ascii="FangSong_GB2312" w:eastAsia="FangSong_GB2312"/>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9847D2"/>
    <w:rsid w:val="4CE42A8A"/>
    <w:rsid w:val="5F297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nhideWhenUsed/>
    <w:uiPriority w:val="99"/>
    <w:rPr>
      <w:rFonts w:ascii="宋体" w:hAnsi="宋体" w:cs="宋体"/>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2019-11-20T01:10:00Z</dcterms:created>
  <dc:creator>Administrator</dc:creator>
  <cp:lastModifiedBy>车文</cp:lastModifiedBy>
  <dcterms:modified xsi:type="dcterms:W3CDTF">2020-12-25T10:10:12Z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